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right="-483" w:rightChars="-230"/>
        <w:jc w:val="both"/>
        <w:rPr>
          <w:rFonts w:hint="eastAsia" w:ascii="华文中宋" w:hAnsi="华文中宋" w:eastAsia="华文中宋" w:cs="华文中宋"/>
          <w:b/>
          <w:bCs/>
          <w:color w:val="FF0000"/>
          <w:sz w:val="44"/>
          <w:szCs w:val="44"/>
        </w:rPr>
      </w:pPr>
    </w:p>
    <w:p>
      <w:pPr>
        <w:spacing w:line="660" w:lineRule="exact"/>
        <w:ind w:left="0" w:leftChars="0" w:right="-65" w:rightChars="-31" w:firstLine="0" w:firstLineChars="0"/>
        <w:jc w:val="center"/>
        <w:rPr>
          <w:rFonts w:ascii="华文中宋" w:hAnsi="华文中宋" w:eastAsia="华文中宋" w:cs="华文中宋"/>
          <w:b/>
          <w:bCs/>
          <w:color w:val="FF0000"/>
          <w:sz w:val="44"/>
          <w:szCs w:val="44"/>
        </w:rPr>
      </w:pPr>
      <w:r>
        <w:rPr>
          <w:rFonts w:hint="eastAsia" w:ascii="华文中宋" w:hAnsi="华文中宋" w:eastAsia="华文中宋" w:cs="华文中宋"/>
          <w:b/>
          <w:bCs/>
          <w:color w:val="FF0000"/>
          <w:sz w:val="44"/>
          <w:szCs w:val="44"/>
        </w:rPr>
        <w:t>中国农业节水和农村供水技术协会</w:t>
      </w:r>
    </w:p>
    <w:p>
      <w:pPr>
        <w:spacing w:line="480" w:lineRule="auto"/>
        <w:jc w:val="center"/>
        <w:rPr>
          <w:rFonts w:hint="eastAsia" w:ascii="华文中宋" w:hAnsi="华文中宋" w:eastAsia="华文中宋" w:cs="华文中宋"/>
          <w:b/>
          <w:bCs/>
          <w:color w:val="FF0000"/>
          <w:sz w:val="44"/>
          <w:szCs w:val="44"/>
        </w:rPr>
      </w:pPr>
      <w:r>
        <w:rPr>
          <w:rFonts w:hint="eastAsia" w:ascii="华文中宋" w:hAnsi="华文中宋" w:eastAsia="华文中宋" w:cs="华文中宋"/>
          <w:b/>
          <w:bCs/>
          <w:color w:val="FF0000"/>
          <w:sz w:val="44"/>
          <w:szCs w:val="44"/>
        </w:rPr>
        <w:t>现代管业专业委员会</w:t>
      </w:r>
    </w:p>
    <w:p>
      <w:pPr>
        <w:spacing w:line="480" w:lineRule="auto"/>
        <w:jc w:val="center"/>
        <w:rPr>
          <w:rFonts w:ascii="仿宋" w:hAnsi="仿宋" w:eastAsia="仿宋"/>
          <w:b/>
          <w:color w:val="000000" w:themeColor="text1"/>
          <w:sz w:val="21"/>
          <w:szCs w:val="21"/>
        </w:rPr>
      </w:pPr>
      <w:r>
        <w:rPr>
          <w:rFonts w:ascii="仿宋" w:hAnsi="仿宋" w:eastAsia="仿宋"/>
          <w:b/>
          <w:color w:val="000000" w:themeColor="text1"/>
          <w:sz w:val="21"/>
          <w:szCs w:val="21"/>
        </w:rPr>
        <w:t>中农水协现代管业函﹝</w:t>
      </w:r>
      <w:r>
        <w:rPr>
          <w:rFonts w:hint="eastAsia" w:ascii="仿宋" w:hAnsi="仿宋" w:eastAsia="仿宋"/>
          <w:b/>
          <w:color w:val="000000" w:themeColor="text1"/>
          <w:sz w:val="21"/>
          <w:szCs w:val="21"/>
        </w:rPr>
        <w:t>2017</w:t>
      </w:r>
      <w:r>
        <w:rPr>
          <w:rFonts w:ascii="仿宋" w:hAnsi="仿宋" w:eastAsia="仿宋"/>
          <w:b/>
          <w:color w:val="000000" w:themeColor="text1"/>
          <w:sz w:val="21"/>
          <w:szCs w:val="21"/>
        </w:rPr>
        <w:t>﹞</w:t>
      </w:r>
      <w:r>
        <w:rPr>
          <w:rFonts w:hint="eastAsia" w:ascii="仿宋" w:hAnsi="仿宋" w:eastAsia="仿宋"/>
          <w:b/>
          <w:color w:val="000000" w:themeColor="text1"/>
          <w:sz w:val="21"/>
          <w:szCs w:val="21"/>
        </w:rPr>
        <w:t>1号</w:t>
      </w:r>
    </w:p>
    <w:p>
      <w:pPr>
        <w:spacing w:line="480" w:lineRule="auto"/>
        <w:rPr>
          <w:rFonts w:ascii="仿宋" w:hAnsi="仿宋" w:eastAsia="仿宋"/>
          <w:color w:val="000000" w:themeColor="text1"/>
          <w:sz w:val="32"/>
          <w:szCs w:val="32"/>
        </w:rPr>
      </w:pPr>
      <w:r>
        <w:rPr>
          <w:sz w:val="32"/>
        </w:rPr>
        <w:pict>
          <v:line id="_x0000_s1029" o:spid="_x0000_s1029" o:spt="20" style="position:absolute;left:0pt;margin-left:11.55pt;margin-top:7.25pt;height:0.05pt;width:385.1pt;mso-wrap-distance-bottom:0pt;mso-wrap-distance-top:0pt;z-index:251658240;mso-width-relative:page;mso-height-relative:page;" filled="f" stroked="t" coordsize="21600,21600">
            <v:path arrowok="t"/>
            <v:fill on="f" focussize="0,0"/>
            <v:stroke weight="1.5pt" color="#FF0000"/>
            <v:imagedata o:title=""/>
            <o:lock v:ext="edit" aspectratio="f"/>
            <w10:wrap type="topAndBottom"/>
          </v:line>
        </w:pict>
      </w:r>
    </w:p>
    <w:p>
      <w:pPr>
        <w:keepNext w:val="0"/>
        <w:keepLines w:val="0"/>
        <w:pageBreakBefore w:val="0"/>
        <w:widowControl w:val="0"/>
        <w:kinsoku/>
        <w:wordWrap/>
        <w:overflowPunct/>
        <w:topLinePunct w:val="0"/>
        <w:autoSpaceDE/>
        <w:autoSpaceDN/>
        <w:bidi w:val="0"/>
        <w:adjustRightInd/>
        <w:snapToGrid/>
        <w:spacing w:line="660" w:lineRule="exact"/>
        <w:ind w:left="-141" w:leftChars="-67" w:right="0" w:rightChars="0" w:firstLine="116" w:firstLineChars="32"/>
        <w:jc w:val="center"/>
        <w:textAlignment w:val="auto"/>
        <w:outlineLvl w:val="9"/>
        <w:rPr>
          <w:rFonts w:ascii="华文中宋" w:hAnsi="华文中宋" w:eastAsia="华文中宋" w:cs="华文中宋"/>
          <w:b/>
          <w:bCs/>
          <w:color w:val="000000" w:themeColor="text1"/>
          <w:sz w:val="36"/>
          <w:szCs w:val="36"/>
        </w:rPr>
      </w:pPr>
      <w:r>
        <w:rPr>
          <w:rFonts w:hint="eastAsia" w:ascii="华文中宋" w:hAnsi="华文中宋" w:eastAsia="华文中宋" w:cs="华文中宋"/>
          <w:b/>
          <w:bCs/>
          <w:color w:val="000000" w:themeColor="text1"/>
          <w:sz w:val="36"/>
          <w:szCs w:val="36"/>
        </w:rPr>
        <w:t>关于发展中国农业节水和农村供水技术协会</w:t>
      </w: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ascii="华文中宋" w:hAnsi="华文中宋" w:eastAsia="华文中宋" w:cs="华文中宋"/>
          <w:b/>
          <w:bCs/>
          <w:color w:val="000000" w:themeColor="text1"/>
          <w:sz w:val="44"/>
          <w:szCs w:val="44"/>
        </w:rPr>
      </w:pPr>
      <w:r>
        <w:rPr>
          <w:rFonts w:hint="eastAsia" w:ascii="华文中宋" w:hAnsi="华文中宋" w:eastAsia="华文中宋" w:cs="华文中宋"/>
          <w:b/>
          <w:bCs/>
          <w:color w:val="000000" w:themeColor="text1"/>
          <w:sz w:val="36"/>
          <w:szCs w:val="36"/>
        </w:rPr>
        <w:t>现代管业专业委员会委员单位的函</w:t>
      </w:r>
    </w:p>
    <w:p>
      <w:pPr>
        <w:spacing w:line="480" w:lineRule="auto"/>
        <w:jc w:val="center"/>
        <w:rPr>
          <w:rFonts w:ascii="仿宋" w:hAnsi="仿宋" w:eastAsia="仿宋"/>
          <w:b/>
          <w:color w:val="000000" w:themeColor="text1"/>
          <w:sz w:val="28"/>
          <w:szCs w:val="28"/>
        </w:rPr>
      </w:pPr>
    </w:p>
    <w:p>
      <w:pPr>
        <w:spacing w:line="480" w:lineRule="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各有关企事业单位：</w:t>
      </w:r>
    </w:p>
    <w:p>
      <w:pPr>
        <w:spacing w:line="480" w:lineRule="auto"/>
        <w:ind w:firstLine="6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2017年中央1号文件指出，要推进重大水利工程建设，实施解决农村饮水安全</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巩固提升工程，突出强调要把农业节水作为方向性、战略性大事来抓，加快完善国家支持农业节水政策体系，表明发展农业节水和农村供水仍是我国的一项长期任务。</w:t>
      </w:r>
    </w:p>
    <w:p>
      <w:pPr>
        <w:spacing w:line="48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管道及其相关产品在我国水利建设特别是农业节水和农村供水工程建设中应用广泛，有关单位特别是管道生产企业为工程建设和管理提供优质产品和服务，做出了重要贡献。应部分企事业单位要求，中国农业节水和农村供水技术协会现代管业专业委员会于2016年12月28日正式成立，成为促进行业健康发展的一支新的重要力量，也是水利部主管的行业协会中唯一一家管道行业分支机构。</w:t>
      </w:r>
    </w:p>
    <w:p>
      <w:pPr>
        <w:spacing w:line="48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了发展壮大现代管业专业委员会，我们将在为已成为专委会委员的单位做好服务的同时，诚邀更多的单位，特别是具有科技创新能力、良好的节能环保形象和社会声誉、在技术应用和产业推广方面表现突出的科研院所及创新型企业加入现代管业专业委员会。现将有关事项函告如下。</w:t>
      </w:r>
    </w:p>
    <w:p>
      <w:pPr>
        <w:spacing w:line="480" w:lineRule="auto"/>
        <w:rPr>
          <w:rFonts w:ascii="黑体" w:hAnsi="黑体" w:eastAsia="黑体" w:cs="黑体"/>
          <w:b/>
          <w:bCs/>
          <w:color w:val="000000" w:themeColor="text1"/>
          <w:sz w:val="32"/>
          <w:szCs w:val="32"/>
        </w:rPr>
      </w:pPr>
      <w:r>
        <w:rPr>
          <w:rFonts w:hint="eastAsia" w:ascii="黑体" w:hAnsi="黑体" w:eastAsia="黑体" w:cs="黑体"/>
          <w:bCs/>
          <w:color w:val="000000" w:themeColor="text1"/>
          <w:sz w:val="32"/>
          <w:szCs w:val="32"/>
        </w:rPr>
        <w:t xml:space="preserve">   </w:t>
      </w:r>
      <w:r>
        <w:rPr>
          <w:rFonts w:hint="eastAsia" w:ascii="黑体" w:hAnsi="黑体" w:eastAsia="黑体" w:cs="黑体"/>
          <w:b/>
          <w:bCs/>
          <w:color w:val="000000" w:themeColor="text1"/>
          <w:sz w:val="32"/>
          <w:szCs w:val="32"/>
        </w:rPr>
        <w:t xml:space="preserve"> 一、委员单位权利</w:t>
      </w:r>
    </w:p>
    <w:p>
      <w:pPr>
        <w:spacing w:line="480" w:lineRule="auto"/>
        <w:ind w:firstLine="600"/>
        <w:rPr>
          <w:rFonts w:ascii="仿宋" w:hAnsi="仿宋" w:eastAsia="仿宋" w:cs="仿宋"/>
          <w:sz w:val="32"/>
          <w:szCs w:val="32"/>
        </w:rPr>
      </w:pPr>
      <w:r>
        <w:rPr>
          <w:rFonts w:hint="eastAsia" w:ascii="仿宋" w:hAnsi="仿宋" w:eastAsia="仿宋" w:cs="仿宋"/>
          <w:sz w:val="32"/>
          <w:szCs w:val="32"/>
        </w:rPr>
        <w:t>1、协会、专委会的选举权、被选举权和表决权；</w:t>
      </w:r>
    </w:p>
    <w:p>
      <w:pPr>
        <w:pStyle w:val="12"/>
        <w:spacing w:line="480" w:lineRule="auto"/>
        <w:ind w:firstLine="0" w:firstLineChars="0"/>
        <w:rPr>
          <w:rFonts w:ascii="仿宋" w:hAnsi="仿宋" w:eastAsia="仿宋" w:cs="仿宋"/>
          <w:color w:val="000000" w:themeColor="text1"/>
          <w:sz w:val="32"/>
          <w:szCs w:val="32"/>
        </w:rPr>
      </w:pPr>
      <w:r>
        <w:rPr>
          <w:rFonts w:hint="eastAsia" w:ascii="仿宋" w:hAnsi="仿宋" w:eastAsia="仿宋" w:cs="仿宋"/>
          <w:sz w:val="32"/>
          <w:szCs w:val="32"/>
        </w:rPr>
        <w:t xml:space="preserve">    2、参加协会、专委会组织的</w:t>
      </w:r>
      <w:r>
        <w:rPr>
          <w:rFonts w:hint="eastAsia" w:ascii="仿宋" w:hAnsi="仿宋" w:eastAsia="仿宋" w:cs="仿宋"/>
          <w:color w:val="000000" w:themeColor="text1"/>
          <w:sz w:val="32"/>
          <w:szCs w:val="32"/>
        </w:rPr>
        <w:t>培训、会议、展览、国内外考察等活动；</w:t>
      </w:r>
    </w:p>
    <w:p>
      <w:pPr>
        <w:pStyle w:val="12"/>
        <w:spacing w:line="480" w:lineRule="auto"/>
        <w:ind w:firstLine="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3、免费分享农业节水、农村供水产业下游对于管业的需求、有关政策及实际应用等信息;</w:t>
      </w:r>
    </w:p>
    <w:p>
      <w:pPr>
        <w:pStyle w:val="12"/>
        <w:spacing w:line="480" w:lineRule="auto"/>
        <w:ind w:firstLine="60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4、优先获得农业节水科技奖的申报、评审、获奖及后续活动等信息，优先享有本协会团体标准制修订立项、组织和参与权；  </w:t>
      </w:r>
    </w:p>
    <w:p>
      <w:pPr>
        <w:pStyle w:val="12"/>
        <w:spacing w:line="480" w:lineRule="auto"/>
        <w:ind w:firstLine="60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5、免费取得《现代管业》、《中国节水》杂志及相关资料；</w:t>
      </w:r>
    </w:p>
    <w:p>
      <w:pPr>
        <w:pStyle w:val="12"/>
        <w:spacing w:line="480" w:lineRule="auto"/>
        <w:ind w:firstLine="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6、可优先优惠在网站、公众号、杂志等平台做专题宣传；</w:t>
      </w:r>
    </w:p>
    <w:p>
      <w:pPr>
        <w:pStyle w:val="12"/>
        <w:spacing w:line="480" w:lineRule="auto"/>
        <w:ind w:firstLine="60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7、可根据自身需求申请和优先获得产品推广、技术咨询、项目论证等个性化服务；</w:t>
      </w:r>
    </w:p>
    <w:p>
      <w:pPr>
        <w:pStyle w:val="12"/>
        <w:spacing w:line="480" w:lineRule="auto"/>
        <w:ind w:firstLine="0" w:firstLineChars="0"/>
        <w:rPr>
          <w:rFonts w:ascii="仿宋" w:hAnsi="仿宋" w:eastAsia="仿宋" w:cs="黑体"/>
          <w:bCs/>
          <w:color w:val="000000" w:themeColor="text1"/>
          <w:sz w:val="32"/>
          <w:szCs w:val="32"/>
        </w:rPr>
      </w:pPr>
      <w:r>
        <w:rPr>
          <w:rFonts w:hint="eastAsia" w:ascii="仿宋" w:hAnsi="仿宋" w:eastAsia="仿宋" w:cs="仿宋"/>
          <w:color w:val="000000" w:themeColor="text1"/>
          <w:sz w:val="32"/>
          <w:szCs w:val="32"/>
        </w:rPr>
        <w:t xml:space="preserve">    8、入会自愿，退会自由。</w:t>
      </w:r>
    </w:p>
    <w:p>
      <w:pPr>
        <w:pStyle w:val="12"/>
        <w:spacing w:line="480" w:lineRule="auto"/>
        <w:ind w:firstLine="0" w:firstLineChars="0"/>
        <w:rPr>
          <w:rFonts w:ascii="黑体" w:hAnsi="黑体" w:eastAsia="黑体" w:cs="黑体"/>
          <w:b/>
          <w:bCs/>
          <w:color w:val="000000" w:themeColor="text1"/>
          <w:sz w:val="32"/>
          <w:szCs w:val="32"/>
        </w:rPr>
      </w:pPr>
      <w:r>
        <w:rPr>
          <w:rFonts w:hint="eastAsia" w:ascii="黑体" w:hAnsi="黑体" w:eastAsia="黑体" w:cs="黑体"/>
          <w:bCs/>
          <w:color w:val="000000" w:themeColor="text1"/>
          <w:sz w:val="32"/>
          <w:szCs w:val="32"/>
        </w:rPr>
        <w:t xml:space="preserve">   </w:t>
      </w:r>
      <w:r>
        <w:rPr>
          <w:rFonts w:hint="eastAsia" w:ascii="黑体" w:hAnsi="黑体" w:eastAsia="黑体" w:cs="黑体"/>
          <w:b/>
          <w:bCs/>
          <w:color w:val="000000" w:themeColor="text1"/>
          <w:sz w:val="32"/>
          <w:szCs w:val="32"/>
        </w:rPr>
        <w:t xml:space="preserve"> 二、委员单位义务</w:t>
      </w:r>
    </w:p>
    <w:p>
      <w:pPr>
        <w:pStyle w:val="12"/>
        <w:spacing w:line="480" w:lineRule="auto"/>
        <w:ind w:firstLine="60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1、遵守专委会工作条例、有关规定和行业自律公约；</w:t>
      </w:r>
    </w:p>
    <w:p>
      <w:pPr>
        <w:pStyle w:val="12"/>
        <w:spacing w:line="480" w:lineRule="auto"/>
        <w:ind w:firstLine="60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2、执行专委会决议，维护专委会合法权益；</w:t>
      </w:r>
    </w:p>
    <w:p>
      <w:pPr>
        <w:pStyle w:val="12"/>
        <w:spacing w:line="480" w:lineRule="auto"/>
        <w:ind w:firstLine="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3、积极参加专委会组织的各项活动；</w:t>
      </w:r>
    </w:p>
    <w:p>
      <w:pPr>
        <w:pStyle w:val="12"/>
        <w:spacing w:line="480" w:lineRule="auto"/>
        <w:ind w:firstLine="0" w:firstLineChars="0"/>
        <w:rPr>
          <w:rFonts w:ascii="仿宋" w:hAnsi="仿宋" w:eastAsia="仿宋" w:cs="仿宋"/>
          <w:color w:val="000000" w:themeColor="text1"/>
          <w:spacing w:val="-20"/>
          <w:sz w:val="32"/>
          <w:szCs w:val="32"/>
        </w:rPr>
      </w:pP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pacing w:val="-20"/>
          <w:sz w:val="32"/>
          <w:szCs w:val="32"/>
        </w:rPr>
        <w:t>4、支持行业调研，及时、准确地向专委会提供所需资料；</w:t>
      </w:r>
    </w:p>
    <w:p>
      <w:pPr>
        <w:pStyle w:val="12"/>
        <w:spacing w:line="480" w:lineRule="auto"/>
        <w:ind w:firstLine="60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5、完成专委会交办的工作。</w:t>
      </w:r>
    </w:p>
    <w:p>
      <w:pPr>
        <w:pStyle w:val="12"/>
        <w:spacing w:line="480" w:lineRule="auto"/>
        <w:ind w:firstLine="600"/>
        <w:rPr>
          <w:rFonts w:ascii="仿宋" w:hAnsi="仿宋" w:eastAsia="仿宋" w:cs="仿宋"/>
          <w:color w:val="000000" w:themeColor="text1"/>
          <w:sz w:val="30"/>
          <w:szCs w:val="30"/>
        </w:rPr>
      </w:pPr>
      <w:r>
        <w:rPr>
          <w:rFonts w:hint="eastAsia" w:ascii="仿宋" w:hAnsi="仿宋" w:eastAsia="仿宋" w:cs="仿宋"/>
          <w:sz w:val="30"/>
          <w:szCs w:val="30"/>
        </w:rPr>
        <w:t>6、</w:t>
      </w:r>
      <w:r>
        <w:rPr>
          <w:rFonts w:hint="eastAsia" w:ascii="仿宋" w:hAnsi="仿宋" w:eastAsia="仿宋" w:cs="仿宋"/>
          <w:color w:val="000000" w:themeColor="text1"/>
          <w:sz w:val="30"/>
          <w:szCs w:val="30"/>
        </w:rPr>
        <w:t>依规定按时交纳会费，汇款请备注现代管业专委会及单位和联系人信息，以便到款后及时邮寄发票。</w:t>
      </w:r>
      <w:r>
        <w:rPr>
          <w:rFonts w:hint="eastAsia" w:ascii="仿宋" w:hAnsi="仿宋" w:eastAsia="仿宋" w:cs="仿宋"/>
          <w:color w:val="000000" w:themeColor="text1"/>
          <w:sz w:val="30"/>
          <w:szCs w:val="30"/>
          <w:lang w:eastAsia="zh-CN"/>
        </w:rPr>
        <w:t>（</w:t>
      </w:r>
      <w:r>
        <w:rPr>
          <w:rFonts w:hint="eastAsia" w:ascii="仿宋" w:hAnsi="仿宋" w:eastAsia="仿宋" w:cs="仿宋"/>
          <w:color w:val="000000" w:themeColor="text1"/>
          <w:sz w:val="30"/>
          <w:szCs w:val="30"/>
          <w:lang w:val="en-US" w:eastAsia="zh-CN"/>
        </w:rPr>
        <w:t>会费统一按中国农业节水和农村供水技术协会收费管理办法执行。）</w:t>
      </w:r>
    </w:p>
    <w:p>
      <w:pPr>
        <w:pStyle w:val="12"/>
        <w:spacing w:line="480" w:lineRule="auto"/>
        <w:ind w:firstLine="585" w:firstLineChars="0"/>
        <w:rPr>
          <w:rFonts w:ascii="黑体" w:hAnsi="黑体" w:eastAsia="黑体" w:cs="黑体"/>
          <w:b/>
          <w:color w:val="000000" w:themeColor="text1"/>
          <w:sz w:val="32"/>
          <w:szCs w:val="32"/>
        </w:rPr>
      </w:pPr>
      <w:r>
        <w:rPr>
          <w:rFonts w:hint="eastAsia" w:ascii="黑体" w:hAnsi="黑体" w:eastAsia="黑体" w:cs="黑体"/>
          <w:b/>
          <w:color w:val="000000" w:themeColor="text1"/>
          <w:sz w:val="32"/>
          <w:szCs w:val="32"/>
          <w:lang w:val="en-US" w:eastAsia="zh-CN"/>
        </w:rPr>
        <w:t>三</w:t>
      </w:r>
      <w:r>
        <w:rPr>
          <w:rFonts w:hint="eastAsia" w:ascii="黑体" w:hAnsi="黑体" w:eastAsia="黑体" w:cs="黑体"/>
          <w:b/>
          <w:color w:val="000000" w:themeColor="text1"/>
          <w:sz w:val="32"/>
          <w:szCs w:val="32"/>
        </w:rPr>
        <w:t>、入会申请程序</w:t>
      </w:r>
    </w:p>
    <w:p>
      <w:pPr>
        <w:spacing w:line="48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1、登陆现代管业网（www.xdgy.net.cn）点击申请入会下载相关表格。</w:t>
      </w:r>
    </w:p>
    <w:p>
      <w:pPr>
        <w:spacing w:line="48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2、填写入会申请表，在代表栏签字并加盖公章。企业单位须准备营业执照副本复印件；</w:t>
      </w:r>
    </w:p>
    <w:p>
      <w:pPr>
        <w:spacing w:line="48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3、将填写好的相关表格及企业营业执照副本复印件一并邮寄至专委会秘书处或扫描发送至秘书处邮箱。</w:t>
      </w:r>
    </w:p>
    <w:p>
      <w:pPr>
        <w:pStyle w:val="12"/>
        <w:spacing w:line="480" w:lineRule="auto"/>
        <w:ind w:firstLine="0" w:firstLineChars="0"/>
        <w:rPr>
          <w:rFonts w:ascii="黑体" w:hAnsi="黑体" w:eastAsia="黑体" w:cs="黑体"/>
          <w:b/>
          <w:color w:val="000000" w:themeColor="text1"/>
          <w:sz w:val="32"/>
          <w:szCs w:val="32"/>
        </w:rPr>
      </w:pPr>
      <w:r>
        <w:rPr>
          <w:rFonts w:hint="eastAsia" w:ascii="仿宋" w:hAnsi="仿宋" w:eastAsia="仿宋" w:cs="黑体"/>
          <w:color w:val="000000" w:themeColor="text1"/>
          <w:sz w:val="32"/>
          <w:szCs w:val="32"/>
        </w:rPr>
        <w:t xml:space="preserve">  </w:t>
      </w:r>
      <w:r>
        <w:rPr>
          <w:rFonts w:hint="eastAsia" w:ascii="黑体" w:hAnsi="黑体" w:eastAsia="黑体" w:cs="黑体"/>
          <w:b/>
          <w:color w:val="000000" w:themeColor="text1"/>
          <w:sz w:val="32"/>
          <w:szCs w:val="32"/>
        </w:rPr>
        <w:t xml:space="preserve">  </w:t>
      </w:r>
      <w:r>
        <w:rPr>
          <w:rFonts w:hint="eastAsia" w:ascii="黑体" w:hAnsi="黑体" w:eastAsia="黑体" w:cs="黑体"/>
          <w:b/>
          <w:color w:val="000000" w:themeColor="text1"/>
          <w:sz w:val="32"/>
          <w:szCs w:val="32"/>
          <w:lang w:val="en-US" w:eastAsia="zh-CN"/>
        </w:rPr>
        <w:t>四</w:t>
      </w:r>
      <w:r>
        <w:rPr>
          <w:rFonts w:hint="eastAsia" w:ascii="黑体" w:hAnsi="黑体" w:eastAsia="黑体" w:cs="黑体"/>
          <w:b/>
          <w:color w:val="000000" w:themeColor="text1"/>
          <w:sz w:val="32"/>
          <w:szCs w:val="32"/>
        </w:rPr>
        <w:t>、联系方式</w:t>
      </w:r>
    </w:p>
    <w:p>
      <w:pPr>
        <w:pStyle w:val="12"/>
        <w:spacing w:line="480" w:lineRule="auto"/>
        <w:ind w:firstLine="0" w:firstLineChars="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专委会秘书处</w:t>
      </w:r>
    </w:p>
    <w:p>
      <w:pPr>
        <w:pStyle w:val="12"/>
        <w:spacing w:line="480" w:lineRule="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联系电话</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en-US" w:eastAsia="zh-CN"/>
        </w:rPr>
        <w:t>010-63204411/63204888/83702910</w:t>
      </w:r>
    </w:p>
    <w:p>
      <w:pPr>
        <w:pStyle w:val="12"/>
        <w:spacing w:line="480" w:lineRule="auto"/>
        <w:ind w:left="0" w:leftChars="0" w:firstLine="2240" w:firstLineChars="7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周川</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13910074887</w:t>
      </w:r>
    </w:p>
    <w:p>
      <w:pPr>
        <w:pStyle w:val="12"/>
        <w:spacing w:line="480" w:lineRule="auto"/>
        <w:ind w:left="0" w:leftChars="0" w:firstLine="640" w:firstLineChars="200"/>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传  真：010-63204411</w:t>
      </w:r>
      <w:bookmarkStart w:id="0" w:name="_GoBack"/>
      <w:bookmarkEnd w:id="0"/>
    </w:p>
    <w:p>
      <w:pPr>
        <w:pStyle w:val="12"/>
        <w:spacing w:line="480" w:lineRule="auto"/>
        <w:ind w:firstLine="640"/>
        <w:rPr>
          <w:rStyle w:val="8"/>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rPr>
        <w:t>邮  箱：</w:t>
      </w:r>
      <w:r>
        <w:fldChar w:fldCharType="begin"/>
      </w:r>
      <w:r>
        <w:instrText xml:space="preserve"> HYPERLINK "mailto:chinaxdjs@163.com" </w:instrText>
      </w:r>
      <w:r>
        <w:fldChar w:fldCharType="separate"/>
      </w:r>
      <w:r>
        <w:rPr>
          <w:rStyle w:val="8"/>
          <w:rFonts w:hint="eastAsia" w:ascii="仿宋" w:hAnsi="仿宋" w:eastAsia="仿宋" w:cs="仿宋"/>
          <w:color w:val="000000" w:themeColor="text1"/>
          <w:sz w:val="32"/>
          <w:szCs w:val="32"/>
          <w:u w:val="none"/>
        </w:rPr>
        <w:t>chinaxdjs@163.com</w:t>
      </w:r>
      <w:r>
        <w:rPr>
          <w:rStyle w:val="8"/>
          <w:rFonts w:hint="eastAsia" w:ascii="仿宋" w:hAnsi="仿宋" w:eastAsia="仿宋" w:cs="仿宋"/>
          <w:color w:val="000000" w:themeColor="text1"/>
          <w:sz w:val="32"/>
          <w:szCs w:val="32"/>
          <w:u w:val="none"/>
        </w:rPr>
        <w:fldChar w:fldCharType="end"/>
      </w:r>
      <w:r>
        <w:rPr>
          <w:rStyle w:val="8"/>
          <w:rFonts w:hint="eastAsia" w:ascii="仿宋" w:hAnsi="仿宋" w:eastAsia="仿宋" w:cs="仿宋"/>
          <w:color w:val="000000" w:themeColor="text1"/>
          <w:sz w:val="32"/>
          <w:szCs w:val="32"/>
          <w:u w:val="none"/>
        </w:rPr>
        <w:t xml:space="preserve">  </w:t>
      </w:r>
    </w:p>
    <w:p>
      <w:pPr>
        <w:pStyle w:val="12"/>
        <w:spacing w:line="480" w:lineRule="auto"/>
        <w:ind w:firstLine="640"/>
        <w:rPr>
          <w:rStyle w:val="8"/>
          <w:rFonts w:ascii="仿宋" w:hAnsi="仿宋" w:eastAsia="仿宋" w:cs="仿宋"/>
          <w:color w:val="000000" w:themeColor="text1"/>
          <w:sz w:val="32"/>
          <w:szCs w:val="32"/>
          <w:u w:val="none"/>
        </w:rPr>
      </w:pPr>
      <w:r>
        <w:rPr>
          <w:rFonts w:hint="eastAsia" w:ascii="仿宋" w:hAnsi="仿宋" w:eastAsia="仿宋" w:cs="仿宋"/>
          <w:color w:val="000000" w:themeColor="text1"/>
          <w:sz w:val="32"/>
          <w:szCs w:val="32"/>
        </w:rPr>
        <w:t>网  址：</w:t>
      </w:r>
      <w:r>
        <w:fldChar w:fldCharType="begin"/>
      </w:r>
      <w:r>
        <w:instrText xml:space="preserve"> HYPERLINK "http://www.xdgy.net.cn" </w:instrText>
      </w:r>
      <w:r>
        <w:fldChar w:fldCharType="separate"/>
      </w:r>
      <w:r>
        <w:rPr>
          <w:rStyle w:val="8"/>
          <w:rFonts w:hint="eastAsia" w:ascii="仿宋" w:hAnsi="仿宋" w:eastAsia="仿宋" w:cs="仿宋"/>
          <w:color w:val="000000" w:themeColor="text1"/>
          <w:sz w:val="32"/>
          <w:szCs w:val="32"/>
          <w:u w:val="none"/>
        </w:rPr>
        <w:t>www.xdgy.net.cn</w:t>
      </w:r>
      <w:r>
        <w:rPr>
          <w:rStyle w:val="8"/>
          <w:rFonts w:hint="eastAsia" w:ascii="仿宋" w:hAnsi="仿宋" w:eastAsia="仿宋" w:cs="仿宋"/>
          <w:color w:val="000000" w:themeColor="text1"/>
          <w:sz w:val="32"/>
          <w:szCs w:val="32"/>
          <w:u w:val="none"/>
        </w:rPr>
        <w:fldChar w:fldCharType="end"/>
      </w:r>
    </w:p>
    <w:p>
      <w:pPr>
        <w:pStyle w:val="12"/>
        <w:spacing w:line="480" w:lineRule="auto"/>
        <w:ind w:firstLine="576" w:firstLineChars="1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地  址：北京市西城区白广路北口水利综合楼737室</w:t>
      </w:r>
    </w:p>
    <w:p>
      <w:pPr>
        <w:pStyle w:val="12"/>
        <w:spacing w:line="480" w:lineRule="auto"/>
        <w:ind w:firstLine="0" w:firstLineChars="0"/>
        <w:rPr>
          <w:rStyle w:val="8"/>
          <w:rFonts w:ascii="仿宋" w:hAnsi="仿宋" w:eastAsia="仿宋" w:cs="仿宋"/>
          <w:color w:val="000000" w:themeColor="text1"/>
          <w:sz w:val="32"/>
          <w:szCs w:val="32"/>
          <w:u w:val="none"/>
        </w:rPr>
      </w:pPr>
    </w:p>
    <w:p>
      <w:pPr>
        <w:pStyle w:val="12"/>
        <w:spacing w:line="480" w:lineRule="auto"/>
        <w:ind w:firstLine="0" w:firstLineChars="0"/>
        <w:rPr>
          <w:rStyle w:val="8"/>
          <w:rFonts w:ascii="仿宋" w:hAnsi="仿宋" w:eastAsia="仿宋" w:cs="仿宋"/>
          <w:color w:val="000000" w:themeColor="text1"/>
          <w:sz w:val="32"/>
          <w:szCs w:val="32"/>
          <w:u w:val="none"/>
        </w:rPr>
      </w:pPr>
      <w:r>
        <w:rPr>
          <w:rStyle w:val="8"/>
          <w:rFonts w:hint="eastAsia" w:ascii="仿宋" w:hAnsi="仿宋" w:eastAsia="仿宋" w:cs="仿宋"/>
          <w:color w:val="000000" w:themeColor="text1"/>
          <w:sz w:val="32"/>
          <w:szCs w:val="32"/>
          <w:u w:val="none"/>
        </w:rPr>
        <w:t xml:space="preserve">    </w:t>
      </w:r>
    </w:p>
    <w:p>
      <w:pPr>
        <w:pStyle w:val="12"/>
        <w:spacing w:line="480" w:lineRule="auto"/>
        <w:ind w:firstLine="0" w:firstLineChars="0"/>
        <w:rPr>
          <w:rStyle w:val="8"/>
          <w:rFonts w:ascii="仿宋" w:hAnsi="仿宋" w:eastAsia="仿宋" w:cs="仿宋"/>
          <w:color w:val="000000" w:themeColor="text1"/>
          <w:sz w:val="32"/>
          <w:szCs w:val="32"/>
          <w:u w:val="none"/>
        </w:rPr>
      </w:pPr>
    </w:p>
    <w:p>
      <w:pPr>
        <w:pStyle w:val="12"/>
        <w:spacing w:line="480" w:lineRule="auto"/>
        <w:ind w:firstLine="3200" w:firstLineChars="1000"/>
        <w:rPr>
          <w:rStyle w:val="8"/>
          <w:rFonts w:ascii="仿宋" w:hAnsi="仿宋" w:eastAsia="仿宋" w:cs="仿宋"/>
          <w:color w:val="000000" w:themeColor="text1"/>
          <w:sz w:val="32"/>
          <w:szCs w:val="32"/>
          <w:u w:val="none"/>
        </w:rPr>
      </w:pPr>
      <w:r>
        <w:rPr>
          <w:rStyle w:val="8"/>
          <w:rFonts w:hint="eastAsia" w:ascii="仿宋" w:hAnsi="仿宋" w:eastAsia="仿宋" w:cs="仿宋"/>
          <w:color w:val="000000" w:themeColor="text1"/>
          <w:sz w:val="32"/>
          <w:szCs w:val="32"/>
          <w:u w:val="none"/>
        </w:rPr>
        <w:t>中国农业节水和农村供水技术协会</w:t>
      </w:r>
    </w:p>
    <w:p>
      <w:pPr>
        <w:pStyle w:val="12"/>
        <w:spacing w:line="480" w:lineRule="auto"/>
        <w:ind w:firstLine="0" w:firstLineChars="0"/>
        <w:rPr>
          <w:rStyle w:val="8"/>
          <w:rFonts w:ascii="仿宋" w:hAnsi="仿宋" w:eastAsia="仿宋" w:cs="仿宋"/>
          <w:color w:val="000000" w:themeColor="text1"/>
          <w:sz w:val="32"/>
          <w:szCs w:val="32"/>
          <w:u w:val="none"/>
        </w:rPr>
      </w:pPr>
      <w:r>
        <w:rPr>
          <w:rStyle w:val="8"/>
          <w:rFonts w:hint="eastAsia" w:ascii="仿宋" w:hAnsi="仿宋" w:eastAsia="仿宋" w:cs="仿宋"/>
          <w:color w:val="000000" w:themeColor="text1"/>
          <w:sz w:val="32"/>
          <w:szCs w:val="32"/>
          <w:u w:val="none"/>
        </w:rPr>
        <w:t xml:space="preserve">                          现代管业专业委员会</w:t>
      </w:r>
    </w:p>
    <w:p>
      <w:pPr>
        <w:pStyle w:val="12"/>
        <w:spacing w:line="480" w:lineRule="auto"/>
        <w:ind w:left="-283" w:leftChars="-135" w:firstLine="281" w:firstLineChars="88"/>
        <w:rPr>
          <w:rStyle w:val="8"/>
          <w:rFonts w:ascii="仿宋" w:hAnsi="仿宋" w:eastAsia="仿宋" w:cs="仿宋"/>
          <w:color w:val="000000" w:themeColor="text1"/>
          <w:sz w:val="32"/>
          <w:szCs w:val="32"/>
          <w:u w:val="none"/>
        </w:rPr>
      </w:pPr>
      <w:r>
        <w:rPr>
          <w:rStyle w:val="8"/>
          <w:rFonts w:hint="eastAsia" w:ascii="仿宋" w:hAnsi="仿宋" w:eastAsia="仿宋" w:cs="仿宋"/>
          <w:color w:val="000000" w:themeColor="text1"/>
          <w:sz w:val="32"/>
          <w:szCs w:val="32"/>
          <w:u w:val="none"/>
        </w:rPr>
        <w:t xml:space="preserve">                            2017年3月16日</w:t>
      </w:r>
    </w:p>
    <w:sectPr>
      <w:footerReference r:id="rId3" w:type="default"/>
      <w:pgSz w:w="11906" w:h="16838"/>
      <w:pgMar w:top="1440" w:right="1701" w:bottom="1440"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720011470"/>
    </w:sdtPr>
    <w:sdtEndPr>
      <w:rPr>
        <w:rFonts w:asciiTheme="majorHAnsi" w:hAnsiTheme="majorHAnsi"/>
        <w:sz w:val="28"/>
        <w:szCs w:val="28"/>
        <w:lang w:val="zh-CN"/>
      </w:rPr>
    </w:sdtEndPr>
    <w:sdtContent>
      <w:p>
        <w:pPr>
          <w:pStyle w:val="3"/>
          <w:jc w:val="center"/>
          <w:rPr>
            <w:rFonts w:asciiTheme="majorHAnsi" w:hAnsiTheme="majorHAnsi"/>
            <w:sz w:val="28"/>
            <w:szCs w:val="28"/>
          </w:rPr>
        </w:pPr>
        <w:r>
          <w:rPr>
            <w:rFonts w:hint="eastAsia"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lang w:val="zh-CN"/>
          </w:rPr>
          <w:t>1</w:t>
        </w:r>
        <w:r>
          <w:rPr>
            <w:rFonts w:asciiTheme="majorHAnsi" w:hAnsiTheme="majorHAnsi"/>
            <w:lang w:val="zh-CN"/>
          </w:rPr>
          <w:fldChar w:fldCharType="end"/>
        </w:r>
        <w:r>
          <w:rPr>
            <w:rFonts w:asciiTheme="majorHAnsi" w:hAnsiTheme="majorHAnsi"/>
            <w:sz w:val="28"/>
            <w:szCs w:val="28"/>
            <w:lang w:val="zh-CN"/>
          </w:rPr>
          <w:t xml:space="preserve"> </w:t>
        </w:r>
        <w:r>
          <w:rPr>
            <w:rFonts w:hint="eastAsia" w:asciiTheme="majorHAnsi" w:hAnsiTheme="majorHAnsi"/>
            <w:sz w:val="28"/>
            <w:szCs w:val="28"/>
            <w:lang w:val="zh-CN"/>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4B11"/>
    <w:rsid w:val="0002055B"/>
    <w:rsid w:val="000267C9"/>
    <w:rsid w:val="000353A7"/>
    <w:rsid w:val="00061BF3"/>
    <w:rsid w:val="00090266"/>
    <w:rsid w:val="000B30C4"/>
    <w:rsid w:val="001328D7"/>
    <w:rsid w:val="0013296D"/>
    <w:rsid w:val="001956D1"/>
    <w:rsid w:val="001B0463"/>
    <w:rsid w:val="001E00BF"/>
    <w:rsid w:val="001E73AF"/>
    <w:rsid w:val="001F5F9A"/>
    <w:rsid w:val="0037692B"/>
    <w:rsid w:val="0038024B"/>
    <w:rsid w:val="00386991"/>
    <w:rsid w:val="004442C8"/>
    <w:rsid w:val="0049204C"/>
    <w:rsid w:val="0049225C"/>
    <w:rsid w:val="004D66B8"/>
    <w:rsid w:val="004E1E61"/>
    <w:rsid w:val="00576E58"/>
    <w:rsid w:val="00582525"/>
    <w:rsid w:val="0058738E"/>
    <w:rsid w:val="005A0B3F"/>
    <w:rsid w:val="005A523A"/>
    <w:rsid w:val="006F5335"/>
    <w:rsid w:val="00730237"/>
    <w:rsid w:val="00736ADD"/>
    <w:rsid w:val="007C0A04"/>
    <w:rsid w:val="007C4214"/>
    <w:rsid w:val="0081401F"/>
    <w:rsid w:val="008A0EFC"/>
    <w:rsid w:val="008E7393"/>
    <w:rsid w:val="0091086E"/>
    <w:rsid w:val="00921092"/>
    <w:rsid w:val="0098288B"/>
    <w:rsid w:val="009921BA"/>
    <w:rsid w:val="00997566"/>
    <w:rsid w:val="009A1908"/>
    <w:rsid w:val="00A34575"/>
    <w:rsid w:val="00A41543"/>
    <w:rsid w:val="00A97BB2"/>
    <w:rsid w:val="00AB5D86"/>
    <w:rsid w:val="00AC2C4C"/>
    <w:rsid w:val="00B11662"/>
    <w:rsid w:val="00B249A8"/>
    <w:rsid w:val="00B37115"/>
    <w:rsid w:val="00B822F7"/>
    <w:rsid w:val="00C07A1C"/>
    <w:rsid w:val="00C24B11"/>
    <w:rsid w:val="00D059B9"/>
    <w:rsid w:val="00D4509D"/>
    <w:rsid w:val="00D70F55"/>
    <w:rsid w:val="00E07F82"/>
    <w:rsid w:val="00E63321"/>
    <w:rsid w:val="00ED2D6E"/>
    <w:rsid w:val="00F154D2"/>
    <w:rsid w:val="00F77333"/>
    <w:rsid w:val="00F90FC2"/>
    <w:rsid w:val="0ABF3BC8"/>
    <w:rsid w:val="0D6B16B6"/>
    <w:rsid w:val="1D5861EF"/>
    <w:rsid w:val="23A17D90"/>
    <w:rsid w:val="3C7F4BFE"/>
    <w:rsid w:val="50D11C1B"/>
    <w:rsid w:val="657110D5"/>
    <w:rsid w:val="673E276B"/>
    <w:rsid w:val="778F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869E30-989D-484D-B679-20DDD8B9A44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1128</Words>
  <Characters>1239</Characters>
  <Lines>11</Lines>
  <Paragraphs>3</Paragraphs>
  <ScaleCrop>false</ScaleCrop>
  <LinksUpToDate>false</LinksUpToDate>
  <CharactersWithSpaces>1349</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2017-03-16T05:39:00Z</dcterms:created>
  <dc:creator>HP</dc:creator>
  <cp:lastModifiedBy>Administrator</cp:lastModifiedBy>
  <cp:lastPrinted>2017-10-16T12:09:00Z</cp:lastPrinted>
  <dcterms:modified xsi:type="dcterms:W3CDTF">2017-10-18T02:20:07Z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